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2774" w14:textId="77777777" w:rsidR="00932427" w:rsidRPr="00932427" w:rsidRDefault="00932427" w:rsidP="00932427">
      <w:pPr>
        <w:tabs>
          <w:tab w:val="left" w:pos="6237"/>
        </w:tabs>
        <w:spacing w:before="0" w:beforeAutospacing="0" w:after="0" w:afterAutospacing="0"/>
        <w:jc w:val="right"/>
        <w:rPr>
          <w:rStyle w:val="a5"/>
          <w:rFonts w:ascii="Arial" w:hAnsi="Arial" w:cs="Arial"/>
          <w:i w:val="0"/>
          <w:sz w:val="20"/>
          <w:szCs w:val="20"/>
          <w:lang w:val="ru-RU"/>
        </w:rPr>
      </w:pPr>
      <w:r w:rsidRPr="00932427">
        <w:rPr>
          <w:rStyle w:val="a5"/>
          <w:rFonts w:ascii="Arial" w:hAnsi="Arial" w:cs="Arial"/>
          <w:sz w:val="20"/>
          <w:szCs w:val="20"/>
          <w:lang w:val="ru-RU"/>
        </w:rPr>
        <w:t>УТВЕРЖДЕНА</w:t>
      </w:r>
    </w:p>
    <w:p w14:paraId="7D78590A" w14:textId="77777777" w:rsidR="00932427" w:rsidRPr="00932427" w:rsidRDefault="00932427" w:rsidP="00932427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Style w:val="a5"/>
          <w:rFonts w:ascii="Arial" w:hAnsi="Arial" w:cs="Arial"/>
          <w:i w:val="0"/>
          <w:iCs w:val="0"/>
          <w:color w:val="FF0000"/>
          <w:sz w:val="20"/>
          <w:szCs w:val="20"/>
          <w:lang w:val="ru-RU"/>
        </w:rPr>
      </w:pPr>
      <w:r w:rsidRPr="00932427">
        <w:rPr>
          <w:rStyle w:val="a5"/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                           Приказом </w:t>
      </w:r>
      <w:r w:rsidRPr="00883B29">
        <w:rPr>
          <w:i/>
          <w:iCs/>
          <w:lang w:val="ru-RU"/>
        </w:rPr>
        <w:t>МБОУ «Высоцкая ООШ»</w:t>
      </w:r>
    </w:p>
    <w:p w14:paraId="0CFCD4EA" w14:textId="2C2E8B67" w:rsidR="004F7109" w:rsidRPr="00B43B61" w:rsidRDefault="00D50023" w:rsidP="00D50023">
      <w:pPr>
        <w:ind w:right="400" w:firstLine="5812"/>
        <w:rPr>
          <w:rFonts w:ascii="Arial" w:hAnsi="Arial" w:cs="Arial"/>
          <w:iCs/>
          <w:sz w:val="20"/>
          <w:szCs w:val="20"/>
          <w:lang w:val="ru-RU"/>
        </w:rPr>
      </w:pPr>
      <w:r>
        <w:rPr>
          <w:rStyle w:val="a5"/>
          <w:rFonts w:ascii="Arial" w:hAnsi="Arial" w:cs="Arial"/>
          <w:sz w:val="20"/>
          <w:szCs w:val="20"/>
          <w:lang w:val="ru-RU"/>
        </w:rPr>
        <w:t xml:space="preserve"> </w:t>
      </w:r>
      <w:r w:rsidR="00932427" w:rsidRPr="00B43B61">
        <w:rPr>
          <w:rStyle w:val="a5"/>
          <w:rFonts w:ascii="Arial" w:hAnsi="Arial" w:cs="Arial"/>
          <w:sz w:val="20"/>
          <w:szCs w:val="20"/>
          <w:lang w:val="ru-RU"/>
        </w:rPr>
        <w:t xml:space="preserve">от «29» декабря 2023 г. № </w:t>
      </w:r>
      <w:r w:rsidR="00B43B61">
        <w:rPr>
          <w:rStyle w:val="a5"/>
          <w:rFonts w:ascii="Arial" w:hAnsi="Arial" w:cs="Arial"/>
          <w:sz w:val="20"/>
          <w:szCs w:val="20"/>
          <w:lang w:val="ru-RU"/>
        </w:rPr>
        <w:t>70</w:t>
      </w:r>
    </w:p>
    <w:p w14:paraId="5A80C749" w14:textId="77777777" w:rsidR="004F7109" w:rsidRPr="004F7109" w:rsidRDefault="004F7109" w:rsidP="004F7109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Учетная политика для целей налогообложения</w:t>
      </w:r>
    </w:p>
    <w:p w14:paraId="196A10CA" w14:textId="77777777" w:rsidR="004F7109" w:rsidRPr="004F7109" w:rsidRDefault="004F7109" w:rsidP="004F7109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Порядок ведения налогового учета</w:t>
      </w:r>
    </w:p>
    <w:p w14:paraId="1512E3FC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1. Ведение налогового учета возлагается на бухгалтерию, возглавляемую главным бухгалтером.</w:t>
      </w:r>
    </w:p>
    <w:p w14:paraId="10C102C8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2. Налоговый учет ведется автоматизированным способом с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применением программы 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1С БГУ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.</w:t>
      </w:r>
    </w:p>
    <w:p w14:paraId="57946A07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3. Учреждение применяет общую систему налогообложения.</w:t>
      </w:r>
    </w:p>
    <w:p w14:paraId="73B4714C" w14:textId="77777777" w:rsidR="004F7109" w:rsidRPr="004F7109" w:rsidRDefault="004F7109" w:rsidP="004F7109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Налог на прибыль организаций</w:t>
      </w:r>
    </w:p>
    <w:p w14:paraId="6C6B59E2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4. Для ведения налогового учета используются:</w:t>
      </w:r>
    </w:p>
    <w:p w14:paraId="6D6414E1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- регистры бухгалтерского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учета с разделением по счетам бухгалтерского учета с помощью дополнительных аналитических признаков в зависимости от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степени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признания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налоговом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учете;</w:t>
      </w:r>
    </w:p>
    <w:p w14:paraId="3381FD97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- налоговые регистры по формам, приведенным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Приложении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1 к настоящей Учетной политике.</w:t>
      </w:r>
    </w:p>
    <w:p w14:paraId="1CEA5B74" w14:textId="77777777" w:rsidR="004F7109" w:rsidRPr="004F7109" w:rsidRDefault="004F7109" w:rsidP="004F710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статья 313 Налогового кодекса РФ.</w:t>
      </w:r>
    </w:p>
    <w:p w14:paraId="65C3438F" w14:textId="77777777" w:rsid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5. Учет доходов и расходов ведется методом начисления. </w:t>
      </w:r>
    </w:p>
    <w:p w14:paraId="0F03BDA9" w14:textId="77777777" w:rsidR="004F7109" w:rsidRPr="004F7109" w:rsidRDefault="004F7109" w:rsidP="004F710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 т а т ь и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271, 272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Налогового кодекса РФ.</w:t>
      </w:r>
    </w:p>
    <w:p w14:paraId="1D8FC7C6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6. Учет доходов и расходов, полученных (произведенных) </w:t>
      </w:r>
      <w:r w:rsidRPr="004F710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в рамках целевого финансирования и целевых поступлений, а также бюджетных субсидий ведется раздельно от других доходов и расходов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.</w:t>
      </w:r>
    </w:p>
    <w:p w14:paraId="2FEFC66E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Раздельный учет ведется с использованием кода счета бухгалтерского учета «Вид финансового обеспечения (деятельности)» (КФО) в соответствии с Инструкцией по бухгалтерскому учету.</w:t>
      </w:r>
    </w:p>
    <w:p w14:paraId="1C9C3916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Доходы и расходы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рамках целевого финансирования и целевых поступлений учитываются</w:t>
      </w:r>
    </w:p>
    <w:p w14:paraId="3046D3A4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по КФО:</w:t>
      </w:r>
    </w:p>
    <w:p w14:paraId="2831FB78" w14:textId="77777777" w:rsidR="004F7109" w:rsidRPr="004F7109" w:rsidRDefault="004F7109" w:rsidP="00D50023">
      <w:pPr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4- деятельность,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осуществляемая за счет субсидий на выполнение государственного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за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д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ания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;</w:t>
      </w:r>
    </w:p>
    <w:p w14:paraId="2088E99C" w14:textId="77777777" w:rsidR="004F7109" w:rsidRPr="004F7109" w:rsidRDefault="004F7109" w:rsidP="00D50023">
      <w:pPr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5- деятельность, осуществляемая за счет субсидий на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иные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цели;</w:t>
      </w:r>
    </w:p>
    <w:p w14:paraId="3F76D64C" w14:textId="77777777" w:rsidR="00D50023" w:rsidRPr="004F7109" w:rsidRDefault="004F7109" w:rsidP="00D50023">
      <w:pPr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6 - субсидии на цели осуществления капитальных вложений.</w:t>
      </w:r>
    </w:p>
    <w:p w14:paraId="4D07E62B" w14:textId="77777777" w:rsidR="004F7109" w:rsidRP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Раздельный учет целевых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поступлений по КФО 2 «Приносящая доход деятельность» обеспе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ч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ивается путем проставления источника финансового обеспечения «Внебюджет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пожертвование» на первичных документах, подтверждающих целевые доходы или расходы. Средства целевого финансирования (целевые поступления), использованные не по целевому назначению, включаются в состав внереализационных доходов:</w:t>
      </w:r>
    </w:p>
    <w:p w14:paraId="4315E12E" w14:textId="77777777" w:rsidR="004F7109" w:rsidRDefault="004F7109" w:rsidP="004F710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>- н</w:t>
      </w: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>а дату, когда средства были использованы не по целевому назначению;</w:t>
      </w:r>
    </w:p>
    <w:p w14:paraId="396C6838" w14:textId="77777777" w:rsidR="001F4FD2" w:rsidRDefault="004F7109" w:rsidP="00D5002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14 статьи 250, п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п.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9 пункта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4 статьи 27</w:t>
      </w:r>
      <w:r w:rsidR="001F4FD2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1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На</w:t>
      </w:r>
      <w:r w:rsidR="001F4FD2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л</w:t>
      </w:r>
      <w:r w:rsidRPr="004F710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огового кодекса РФ.</w:t>
      </w:r>
    </w:p>
    <w:p w14:paraId="0EE70344" w14:textId="77777777" w:rsidR="001F4FD2" w:rsidRPr="001F4FD2" w:rsidRDefault="001F4FD2" w:rsidP="001F4FD2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1F4FD2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lastRenderedPageBreak/>
        <w:t>Учет амортизируемого имущества</w:t>
      </w:r>
    </w:p>
    <w:p w14:paraId="4F74EFCA" w14:textId="77777777" w:rsidR="001F4FD2" w:rsidRPr="001F4FD2" w:rsidRDefault="001F4FD2" w:rsidP="001F4FD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7. Амортизация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целях налогового учета начисляется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имуществу, приобретенному за счет средств от приносящей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доход деятельности, и используемому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для ведения такой деятельности.</w:t>
      </w:r>
    </w:p>
    <w:p w14:paraId="541FF90A" w14:textId="77777777" w:rsidR="001F4FD2" w:rsidRPr="001F4FD2" w:rsidRDefault="001F4FD2" w:rsidP="001F4FD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>8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. Срок полезного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использования основных средств определяется по максимальному значению интервала сроков, установленных для амортизационной группы,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в которую включено основное средство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соответствии с классификацией, утверждаемой Пр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а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вительством РФ. Если основное средство не указано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классификации, срок полезного использования определяется по технической документации или рекомендациям производителей.</w:t>
      </w:r>
    </w:p>
    <w:p w14:paraId="69A1DA9C" w14:textId="77777777" w:rsidR="001F4FD2" w:rsidRPr="001F4FD2" w:rsidRDefault="001F4FD2" w:rsidP="001F4FD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случае реконструкции, модернизации или технического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перевооружения срок полезного использования основного средства не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увеличивается.</w:t>
      </w:r>
    </w:p>
    <w:p w14:paraId="014C74AF" w14:textId="77777777" w:rsidR="001F4FD2" w:rsidRPr="001F4FD2" w:rsidRDefault="001F4FD2" w:rsidP="001F4FD2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1F4FD2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Постановление Правительства РФ от 1января 2002 г. № 1«О Классификации основных средств, включаемых в амортизационные группы, пункты 1 и 6 статьи 258 Налогового кодекса РФ.</w:t>
      </w:r>
    </w:p>
    <w:p w14:paraId="6D25012A" w14:textId="77777777" w:rsidR="001F4FD2" w:rsidRPr="001F4FD2" w:rsidRDefault="001F4FD2" w:rsidP="001F4FD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9. Срок полезного использования основных средств,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бывших в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эксплуатации, определяется равным сроку, установленному предыдущим собственником,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уменьшенному на количество лет(месяцев)эксплуатации данных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основных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средств предыдущим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собственником. Норма амортизации по бывшим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в эксп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>л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уатации основным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средствам определяется с учетом срока полезного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использования,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уменьшенного на количество лет (месяцев) эксплуатации предыдущими</w:t>
      </w:r>
      <w:r w:rsidR="00385596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1F4FD2">
        <w:rPr>
          <w:rFonts w:ascii="Arial" w:eastAsia="Times New Roman" w:hAnsi="Arial" w:cs="Arial"/>
          <w:sz w:val="20"/>
          <w:szCs w:val="20"/>
          <w:lang w:val="ru-RU" w:eastAsia="zh-CN"/>
        </w:rPr>
        <w:t>собственниками</w:t>
      </w:r>
    </w:p>
    <w:p w14:paraId="3FAA8CD0" w14:textId="77777777" w:rsidR="001F4FD2" w:rsidRPr="00385596" w:rsidRDefault="001F4FD2" w:rsidP="001F4FD2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Основание: 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пункт 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7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статьи 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258 На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л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г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в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ого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к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оде</w:t>
      </w:r>
      <w:r w:rsidR="00385596"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к</w:t>
      </w:r>
      <w:r w:rsidRPr="00385596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са РФ.</w:t>
      </w:r>
    </w:p>
    <w:p w14:paraId="0CE8E3CD" w14:textId="77777777" w:rsidR="008C3E43" w:rsidRP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10. Срок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полезного использования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объекта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нематериальных активов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определяется исходя из срока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действия патента,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свидетельства, 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также исходя из срока полезного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использования, обусловленного соответствующим договором.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нематериальным активам,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которым невозможно определить срок полезного использования объекта нематериальных активов нормы амортизации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устанавливаются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расчете на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срок полезного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использования, равный 10 годам (но не более срока деятельности налогоплательщика).</w:t>
      </w:r>
    </w:p>
    <w:p w14:paraId="5D77F9F3" w14:textId="77777777" w:rsidR="008C3E43" w:rsidRPr="008C3E4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2 статьи 258 Налогового кодекса РФ.</w:t>
      </w:r>
    </w:p>
    <w:p w14:paraId="5EBCCE3F" w14:textId="77777777" w:rsidR="008C3E43" w:rsidRP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1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1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. Амортизация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всем объектам амортизируемого имущества (основным средствам и нематериальным активам) начисляется линейным методом.</w:t>
      </w:r>
    </w:p>
    <w:p w14:paraId="0C41211B" w14:textId="77777777" w:rsidR="008C3E43" w:rsidRPr="008C3E4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пункты 1 и 3 статьи 259 Налогового кодекса РФ.</w:t>
      </w:r>
    </w:p>
    <w:p w14:paraId="399FB099" w14:textId="77777777" w:rsid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12. Амортизационная премия не применяется. Амортизация начисляется в общем порядке. </w:t>
      </w:r>
    </w:p>
    <w:p w14:paraId="3E46A25E" w14:textId="77777777" w:rsidR="008C3E43" w:rsidRPr="008C3E4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9 статьи 258 Налогового кодекса РФ</w:t>
      </w:r>
    </w:p>
    <w:p w14:paraId="36CFC03F" w14:textId="77777777" w:rsidR="008C3E43" w:rsidRP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13. Норма амортизации по всем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объектам амортизируемого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имущества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определяется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без применения понижающих и повышающих коэффициентов.</w:t>
      </w:r>
    </w:p>
    <w:p w14:paraId="5B0F1165" w14:textId="77777777" w:rsidR="008C3E43" w:rsidRPr="008C3E4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Основание: статья 259.3 Налогового 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кодекса</w:t>
      </w: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РФ</w:t>
      </w:r>
    </w:p>
    <w:p w14:paraId="6C1B27BB" w14:textId="77777777" w:rsidR="008C3E43" w:rsidRP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14. Налоговый учет начисленной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амортизации ведется в налоговом регистре, форма которого установлена в приложении 1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настоящей Учетной политики</w:t>
      </w:r>
    </w:p>
    <w:p w14:paraId="68D01B2E" w14:textId="77777777" w:rsidR="008C3E43" w:rsidRPr="008C3E4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статья 313 Налогового кодекса РФ.</w:t>
      </w:r>
    </w:p>
    <w:p w14:paraId="12AFA36F" w14:textId="77777777" w:rsidR="008C3E43" w:rsidRPr="008C3E43" w:rsidRDefault="008C3E43" w:rsidP="008C3E4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lastRenderedPageBreak/>
        <w:t>15. Резерв на ремонт основных сред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>с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тв не создается. Расходы на ремонт основных средств признаются для целей налогообложения в составе прочих расходов в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том отчетном периоде, в котором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они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были осуществлены, в сумме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8C3E43">
        <w:rPr>
          <w:rFonts w:ascii="Arial" w:eastAsia="Times New Roman" w:hAnsi="Arial" w:cs="Arial"/>
          <w:sz w:val="20"/>
          <w:szCs w:val="20"/>
          <w:lang w:val="ru-RU" w:eastAsia="zh-CN"/>
        </w:rPr>
        <w:t>фактических затрат.</w:t>
      </w:r>
    </w:p>
    <w:p w14:paraId="771D8621" w14:textId="77777777" w:rsidR="004F7109" w:rsidRPr="00EE22B3" w:rsidRDefault="008C3E43" w:rsidP="008C3E4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Основание: статья 260 </w:t>
      </w:r>
      <w:r w:rsidR="00EE22B3"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Налогового кодекса</w:t>
      </w: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РФ.</w:t>
      </w:r>
    </w:p>
    <w:p w14:paraId="42AF91A8" w14:textId="77777777" w:rsidR="00EE22B3" w:rsidRDefault="004F7109" w:rsidP="00EE22B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F710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EE22B3" w:rsidRPr="00EE22B3">
        <w:rPr>
          <w:rFonts w:ascii="Arial" w:eastAsia="Times New Roman" w:hAnsi="Arial" w:cs="Arial"/>
          <w:sz w:val="20"/>
          <w:szCs w:val="20"/>
          <w:lang w:val="ru-RU" w:eastAsia="zh-CN"/>
        </w:rPr>
        <w:t>16. Инвестиционный налоговый вычет не</w:t>
      </w:r>
      <w:r w:rsid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EE22B3" w:rsidRP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применяется. </w:t>
      </w:r>
    </w:p>
    <w:p w14:paraId="6473A2A3" w14:textId="77777777" w:rsidR="00EE22B3" w:rsidRPr="00EE22B3" w:rsidRDefault="00EE22B3" w:rsidP="00EE22B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статья 286.1 НК</w:t>
      </w:r>
    </w:p>
    <w:p w14:paraId="4333216E" w14:textId="77777777" w:rsidR="00EE22B3" w:rsidRPr="00EE22B3" w:rsidRDefault="00EE22B3" w:rsidP="00EE22B3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Учет материалов</w:t>
      </w:r>
    </w:p>
    <w:p w14:paraId="1B96471D" w14:textId="77777777" w:rsidR="00EE22B3" w:rsidRDefault="00EE22B3" w:rsidP="00EE22B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17. В стоимость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материалов, используемых в деятельности учреждения, включается цена их приобретения (без учета НДС 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акцизов), комиссионные вознаграждения, уплачиваемые посредническим организациям, ввозные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таможенные пошлины и сборы, расходы на транспортировку, суммы, уплачиваемые организациям за информационные 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к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онсультационные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услуги, связанные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с приобретением материалов. </w:t>
      </w:r>
    </w:p>
    <w:p w14:paraId="6F32E851" w14:textId="77777777" w:rsidR="00EE22B3" w:rsidRPr="00EE22B3" w:rsidRDefault="00EE22B3" w:rsidP="00EE22B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4 статьи 252, пункт 2 статьи 254 Налогового кодекса РФ.</w:t>
      </w:r>
    </w:p>
    <w:p w14:paraId="0F0761E4" w14:textId="77777777" w:rsidR="00EE22B3" w:rsidRPr="00EE22B3" w:rsidRDefault="00EE22B3" w:rsidP="00EE22B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18. Стоимость матер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и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алов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и другого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имущества, не являющегося амортизируемым, включается в состав материальных расходов в полной сумме по мере ввода его в эксплуатацию.</w:t>
      </w:r>
    </w:p>
    <w:p w14:paraId="2943220D" w14:textId="77777777" w:rsidR="00EE22B3" w:rsidRPr="00EE22B3" w:rsidRDefault="00EE22B3" w:rsidP="00EE22B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подпункт 3пункта 1статьи 254 Налогового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кодекса РФ.</w:t>
      </w:r>
    </w:p>
    <w:p w14:paraId="0F7E055F" w14:textId="77777777" w:rsidR="00EE22B3" w:rsidRDefault="00EE22B3" w:rsidP="00EE22B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19. При выбытии материалы оцениваются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методу средней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стоимости. </w:t>
      </w:r>
    </w:p>
    <w:p w14:paraId="70A0CD46" w14:textId="77777777" w:rsidR="00EE22B3" w:rsidRPr="00EE22B3" w:rsidRDefault="00EE22B3" w:rsidP="00EE22B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8 статьи 254 Налогового кодекса РФ.</w:t>
      </w:r>
    </w:p>
    <w:p w14:paraId="63EFE65F" w14:textId="77777777" w:rsidR="00EE22B3" w:rsidRPr="00EE22B3" w:rsidRDefault="00EE22B3" w:rsidP="00EE22B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20. Налоговый учет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операций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приобретению и списанию матер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и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алов осуществляется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EE22B3">
        <w:rPr>
          <w:rFonts w:ascii="Arial" w:eastAsia="Times New Roman" w:hAnsi="Arial" w:cs="Arial"/>
          <w:sz w:val="20"/>
          <w:szCs w:val="20"/>
          <w:lang w:val="ru-RU" w:eastAsia="zh-CN"/>
        </w:rPr>
        <w:t>на соответствующих счетах к счету XXXX 0000000000000 Х. 105.00.000«Материальныезапасы» в порядке, определенном для целей бухгалтерского учета.</w:t>
      </w:r>
    </w:p>
    <w:p w14:paraId="0565B2BE" w14:textId="77777777" w:rsidR="004F7109" w:rsidRPr="00EE22B3" w:rsidRDefault="00EE22B3" w:rsidP="00EE22B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EE22B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статья 313 Налогового кодекса РФ.</w:t>
      </w:r>
    </w:p>
    <w:p w14:paraId="2986C98A" w14:textId="77777777" w:rsidR="00AD4A03" w:rsidRPr="00AD4A03" w:rsidRDefault="00AD4A03" w:rsidP="00AD4A03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Учет затрат</w:t>
      </w:r>
    </w:p>
    <w:p w14:paraId="32EE748C" w14:textId="77777777" w:rsidR="00AD4A03" w:rsidRP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21. К прямым расходам на оказание услуг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относятся:</w:t>
      </w:r>
    </w:p>
    <w:p w14:paraId="00F9E84B" w14:textId="77777777" w:rsid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Расходы на оказание услуги -организация и проведение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;</w:t>
      </w:r>
    </w:p>
    <w:p w14:paraId="0E513906" w14:textId="77777777" w:rsidR="00AD4A03" w:rsidRPr="00AD4A03" w:rsidRDefault="00AD4A03" w:rsidP="00AD4A0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1статьи 318 Налогового кодекса РФ</w:t>
      </w:r>
    </w:p>
    <w:p w14:paraId="5D05625C" w14:textId="77777777" w:rsid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22. Прямые расходы, осуществленные в отчетном (налоговом)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пер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и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оде, в полном объеме относятся на уменьшение доходов от реализации данного отчетного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(налогового) периода. </w:t>
      </w:r>
    </w:p>
    <w:p w14:paraId="329B5E31" w14:textId="77777777" w:rsidR="00AD4A03" w:rsidRPr="00AD4A03" w:rsidRDefault="00AD4A03" w:rsidP="00AD4A0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2 статьи 318 Налогового кодекса РФ.</w:t>
      </w:r>
    </w:p>
    <w:p w14:paraId="0D795C37" w14:textId="77777777" w:rsidR="00AD4A03" w:rsidRP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23.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Доходы и расходы от сдачи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имущества в аренду признаются внереализационными доходами и расходами.</w:t>
      </w:r>
    </w:p>
    <w:p w14:paraId="03D3585D" w14:textId="77777777" w:rsidR="00AD4A03" w:rsidRPr="00AD4A03" w:rsidRDefault="00AD4A03" w:rsidP="00AD4A0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4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статьи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250, под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п</w:t>
      </w: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унк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т 1 </w:t>
      </w: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пункта </w:t>
      </w:r>
      <w: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1</w:t>
      </w: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 xml:space="preserve"> статьи 265 Налогового кодекса РФ.</w:t>
      </w:r>
    </w:p>
    <w:p w14:paraId="5DF1ABF8" w14:textId="77777777" w:rsidR="00AD4A03" w:rsidRP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24. Расходы на мобильную связь учитываются в составе расходов в соответствии с установленными в учреждении лимитами.</w:t>
      </w:r>
    </w:p>
    <w:p w14:paraId="1B5F2E2D" w14:textId="77777777" w:rsidR="00AD4A03" w:rsidRDefault="00AD4A03" w:rsidP="00AD4A03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lastRenderedPageBreak/>
        <w:t>25. Доходы и расходы, относящиеся к нескольким отчетным периодам, распределяются равномерно в течение срока действия договора, к которому они относятся.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случае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если дату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окончания работ (оказания услуг) по договору определить невозможно,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период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распределения доходов и расходов устанавливается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приказом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 xml:space="preserve">руководителя учреждения. </w:t>
      </w:r>
    </w:p>
    <w:p w14:paraId="2D7B2919" w14:textId="77777777" w:rsidR="00AD4A03" w:rsidRPr="00AD4A03" w:rsidRDefault="00AD4A03" w:rsidP="00AD4A0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пункт 1 статьи 272, пункт 2 статьи 271, статья 316 Налогового кодекса РФ.</w:t>
      </w:r>
    </w:p>
    <w:p w14:paraId="68E47920" w14:textId="77777777" w:rsidR="00AD4A03" w:rsidRDefault="00AD4A03" w:rsidP="00AD4A03">
      <w:pPr>
        <w:spacing w:before="0" w:beforeAutospacing="0"/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26. Резерв предстоящих расходов на оплату отпусков для целей налогообложения н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е </w:t>
      </w: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формируется.</w:t>
      </w:r>
    </w:p>
    <w:p w14:paraId="2007A0AF" w14:textId="77777777" w:rsidR="00AD4A03" w:rsidRPr="00AD4A03" w:rsidRDefault="00AD4A03" w:rsidP="00AD4A03">
      <w:pPr>
        <w:spacing w:before="0" w:beforeAutospacing="0"/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sz w:val="20"/>
          <w:szCs w:val="20"/>
          <w:lang w:val="ru-RU" w:eastAsia="zh-CN"/>
        </w:rPr>
        <w:t>Резерв по сомнительным долгам не создается.</w:t>
      </w:r>
    </w:p>
    <w:p w14:paraId="5FAC2E2B" w14:textId="77777777" w:rsidR="004F7109" w:rsidRDefault="00AD4A03" w:rsidP="00AD4A03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AD4A03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статьи 266, 267.3, 324.1  Налогового кодекса РФ.</w:t>
      </w:r>
    </w:p>
    <w:p w14:paraId="6B74043B" w14:textId="77777777" w:rsidR="00043060" w:rsidRPr="00043060" w:rsidRDefault="00043060" w:rsidP="00043060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Порядок определения доходов и расходов</w:t>
      </w:r>
    </w:p>
    <w:p w14:paraId="5CD338C1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27. Доходы, полученные в рамках целевого финансирования, определяются по данным бухгалтерского учета на основании оборотов по счетам XXXX 0000000000000 X.205.3X.000, ХХХХ 0000000000000Х.205.80.000, X.205.50.000 и следующих документов:</w:t>
      </w:r>
    </w:p>
    <w:p w14:paraId="2E351E8E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соглашений о порядке и условиях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предоставления субсидий на финансовое обеспечение выполнения государственного задания;</w:t>
      </w:r>
    </w:p>
    <w:p w14:paraId="46E1EA47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графиков перечисления субсидий;</w:t>
      </w:r>
    </w:p>
    <w:p w14:paraId="63E58493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договоров (соглашений) 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предоставлении целевых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субсидий,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субсидий на капвложения, грантов в форме субсидий;</w:t>
      </w:r>
    </w:p>
    <w:p w14:paraId="771BF2FC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договоров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 пожертвовании;</w:t>
      </w:r>
    </w:p>
    <w:p w14:paraId="0645A9DB" w14:textId="77777777" w:rsid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других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документов, подтверждающих целевой характер получаемых средств или имущества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; </w:t>
      </w:r>
    </w:p>
    <w:p w14:paraId="3991F739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не учитываются при определении базы по налогу на прибыль.</w:t>
      </w:r>
    </w:p>
    <w:p w14:paraId="2FC6162E" w14:textId="77777777" w:rsid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28. Доходами для целей налогообложения от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деятельности, приносящей доход, признаются доходы, получаемые от юридических и физических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лиц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операциям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реализации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товаров, работ, услуг, имущественных прав, и внереализационные доходы в соответствии со статьями 249, 250 Налогового кодекса РФ. При этом: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</w:p>
    <w:p w14:paraId="5D4DBFB2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доходы, полученные в рамках деятельности, приносящей доход, а также внереализационные доходы определяются на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основании оборотов по счетам</w:t>
      </w:r>
    </w:p>
    <w:p w14:paraId="0ABFF977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ХХХХ 0000000000000 2.205.00.ООО «Расчеты по доходам» и</w:t>
      </w:r>
    </w:p>
    <w:p w14:paraId="01D20FFE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ХХХХ 0000000000000 2.209.00.000 «Расчеты по ущербу и иным доходам»;</w:t>
      </w:r>
    </w:p>
    <w:p w14:paraId="72BC3ADE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доходы от сдачи имущества в аренду определяются на основании оборотов по счету XXXX 0000000000000 2.205.20.000 «Расчеты с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п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лательщиками по доходам от собственности».</w:t>
      </w:r>
    </w:p>
    <w:p w14:paraId="3A2B4E50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29. Для признания доходов для целей налогообложения применяются следующие правила. Доходами от внебюджетной деятельности признаются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средства, полученные на основании следующих первичных документов:</w:t>
      </w:r>
    </w:p>
    <w:p w14:paraId="2A68209D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- чек, где указана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дата 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операции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и сумма, а также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бланки строгой отчетности, где указана дата 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операции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. Дата 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операции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и будет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датой начисления доходов от 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реализации (продажи)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;</w:t>
      </w:r>
    </w:p>
    <w:p w14:paraId="77B800CC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lastRenderedPageBreak/>
        <w:t>- дата акта об оказанных услугах.</w:t>
      </w:r>
    </w:p>
    <w:p w14:paraId="6903832D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Стоимость разовых услуг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отражается в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доходах по мере их оказания.</w:t>
      </w:r>
    </w:p>
    <w:p w14:paraId="46CC32EF" w14:textId="77777777" w:rsidR="00043060" w:rsidRPr="00043060" w:rsidRDefault="00043060" w:rsidP="006736B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Стоимость безвозмездно полученного имущества в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случаях, когда доход от такого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имущества подлежит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налогообложению, а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также стоимость имущества, выявленного при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инвентаризации, включается в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состав налогооблагаемых доходов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по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справедливой стоимости. Справедливую стоимость устанавливает постоянно действующая в учреждении комиссия по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поступлению и выбытию активов. В оценке учитываются положения статьи 105.3 Налогового кодекса РФ. Итоги оценки оформляются в акте произвольной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формы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 приложением подтверждающих документов, на основе которых был произведен расчет:</w:t>
      </w:r>
    </w:p>
    <w:p w14:paraId="22CACFA5" w14:textId="77777777" w:rsidR="006736B2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справки (другие подтверждающие документы) Росстата; </w:t>
      </w:r>
    </w:p>
    <w:p w14:paraId="598CB818" w14:textId="77777777" w:rsidR="00043060" w:rsidRPr="00043060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прайс-листы заводов-изготовителей;</w:t>
      </w:r>
    </w:p>
    <w:p w14:paraId="067F51AE" w14:textId="77777777" w:rsidR="00043060" w:rsidRPr="00043060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справки (другие подтверждающие документы)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оценщиков;</w:t>
      </w:r>
    </w:p>
    <w:p w14:paraId="5D6D3555" w14:textId="77777777" w:rsidR="00043060" w:rsidRPr="00043060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информация, размещенная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СМИ, 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.д.</w:t>
      </w:r>
    </w:p>
    <w:p w14:paraId="41A3F5C4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При невозможности определения рыночной стоимости силами комиссии учреждения к оценке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привлекается внешний эксперт или специализированная организация.</w:t>
      </w:r>
    </w:p>
    <w:p w14:paraId="4A182BA8" w14:textId="77777777" w:rsidR="00043060" w:rsidRPr="00043060" w:rsidRDefault="00043060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30. Расходы, произведенные за счет средств целевого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финансирования (субсидий), определяются по данным бухгалтерского учета на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основании</w:t>
      </w:r>
      <w:r w:rsidR="006736B2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043060">
        <w:rPr>
          <w:rFonts w:ascii="Arial" w:eastAsia="Times New Roman" w:hAnsi="Arial" w:cs="Arial"/>
          <w:sz w:val="20"/>
          <w:szCs w:val="20"/>
          <w:lang w:val="ru-RU" w:eastAsia="zh-CN"/>
        </w:rPr>
        <w:t>оборотов по счетам:</w:t>
      </w:r>
    </w:p>
    <w:p w14:paraId="1C4FA280" w14:textId="77777777" w:rsidR="00043060" w:rsidRPr="00043060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XXXX 0000000000000 4.109.00.000 «Затраты на изготовление готовой продукции, выполнение работ, услуг»;</w:t>
      </w:r>
    </w:p>
    <w:p w14:paraId="3619D381" w14:textId="77777777" w:rsidR="00043060" w:rsidRPr="00043060" w:rsidRDefault="006736B2" w:rsidP="006736B2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XXXX 0000000000000 4.401.20.200 «Расходы учреждения»- за счет субсидий на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выполнение государственного задания;</w:t>
      </w:r>
    </w:p>
    <w:p w14:paraId="17D3CEE3" w14:textId="77777777" w:rsidR="00043060" w:rsidRDefault="006736B2" w:rsidP="0004306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XXXX 0000000000000 5.401.20.200 «Расходы учреждения»- за счет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субсидий на иные цели,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гранты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форме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043060" w:rsidRPr="00043060">
        <w:rPr>
          <w:rFonts w:ascii="Arial" w:eastAsia="Times New Roman" w:hAnsi="Arial" w:cs="Arial"/>
          <w:sz w:val="20"/>
          <w:szCs w:val="20"/>
          <w:lang w:val="ru-RU" w:eastAsia="zh-CN"/>
        </w:rPr>
        <w:t>субсидий;</w:t>
      </w:r>
    </w:p>
    <w:p w14:paraId="33B497D5" w14:textId="77777777" w:rsidR="00FA31EA" w:rsidRPr="00FA31EA" w:rsidRDefault="00FA31EA" w:rsidP="00FA31EA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-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ХХХХ 0000000000000 6.401.20.200 «Расходы учреждения» - за счет субсидий на осуществление капитальных вложений.</w:t>
      </w:r>
    </w:p>
    <w:p w14:paraId="32319727" w14:textId="77777777" w:rsidR="00FA31EA" w:rsidRPr="00FA31EA" w:rsidRDefault="00FA31EA" w:rsidP="00FA31EA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По счету XXXX 0000000000000 2.401.20.200 в расходах за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счет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средств целевого финансирования учитываются затраты за счет целевых поступлений (пожертвований) первичные документы по которым отмечены «Внебюджет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пожертвование»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(ИФО).</w:t>
      </w:r>
    </w:p>
    <w:p w14:paraId="338085AA" w14:textId="77777777" w:rsidR="00FA31EA" w:rsidRDefault="00FA31EA" w:rsidP="00FA31EA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31. Расходы, произведенные за счет средств от деятельности, приносящей доход,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определяются по данным бухгалтерского учета на основании соответствующих оборотов по счету XXXX 00000000000002.109.00.000 «Затраты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FA31EA">
        <w:rPr>
          <w:rFonts w:ascii="Arial" w:eastAsia="Times New Roman" w:hAnsi="Arial" w:cs="Arial"/>
          <w:sz w:val="20"/>
          <w:szCs w:val="20"/>
          <w:lang w:val="ru-RU" w:eastAsia="zh-CN"/>
        </w:rPr>
        <w:t>на изготовление готовой продукции, выполнение работ, услуг».</w:t>
      </w:r>
    </w:p>
    <w:p w14:paraId="6494A412" w14:textId="77777777" w:rsidR="00432EB9" w:rsidRPr="00D73120" w:rsidRDefault="00432EB9" w:rsidP="00D73120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Налог</w:t>
      </w:r>
      <w:r w:rsidR="00D73120"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 xml:space="preserve"> н</w:t>
      </w:r>
      <w:r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а</w:t>
      </w:r>
      <w:r w:rsidR="00D73120"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 xml:space="preserve"> </w:t>
      </w:r>
      <w:r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добавленную стоимость</w:t>
      </w:r>
    </w:p>
    <w:p w14:paraId="35673429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32. Книга покупок и книга продаж ведутся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методом сплошной регистрации выписанных и принятых к учету счетов-фактур.</w:t>
      </w:r>
    </w:p>
    <w:p w14:paraId="5348D8C4" w14:textId="77777777" w:rsidR="00432EB9" w:rsidRPr="00432EB9" w:rsidRDefault="00D73120" w:rsidP="00D73120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Arial" w:eastAsia="Times New Roman" w:hAnsi="Arial" w:cs="Arial"/>
          <w:sz w:val="20"/>
          <w:szCs w:val="20"/>
          <w:lang w:val="ru-RU" w:eastAsia="zh-CN"/>
        </w:rPr>
        <w:t>3</w:t>
      </w:r>
      <w:r w:rsidR="00432EB9" w:rsidRPr="00432EB9">
        <w:rPr>
          <w:rFonts w:ascii="Arial" w:eastAsia="Times New Roman" w:hAnsi="Arial" w:cs="Arial"/>
          <w:sz w:val="20"/>
          <w:szCs w:val="20"/>
          <w:lang w:val="ru-RU" w:eastAsia="zh-CN"/>
        </w:rPr>
        <w:t>3. Налог на добавленную стоимость по материальным расходам включать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432EB9" w:rsidRPr="00432EB9">
        <w:rPr>
          <w:rFonts w:ascii="Arial" w:eastAsia="Times New Roman" w:hAnsi="Arial" w:cs="Arial"/>
          <w:sz w:val="20"/>
          <w:szCs w:val="20"/>
          <w:lang w:val="ru-RU" w:eastAsia="zh-CN"/>
        </w:rPr>
        <w:t>состав расходов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432EB9" w:rsidRPr="00432EB9">
        <w:rPr>
          <w:rFonts w:ascii="Arial" w:eastAsia="Times New Roman" w:hAnsi="Arial" w:cs="Arial"/>
          <w:sz w:val="20"/>
          <w:szCs w:val="20"/>
          <w:lang w:val="ru-RU" w:eastAsia="zh-CN"/>
        </w:rPr>
        <w:t>в том же порядке, что и сам материальный расход. Стоимость материально- производственных запасов, включаемых в материальные расходы, определяется исходя из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432EB9" w:rsidRPr="00432EB9">
        <w:rPr>
          <w:rFonts w:ascii="Arial" w:eastAsia="Times New Roman" w:hAnsi="Arial" w:cs="Arial"/>
          <w:sz w:val="20"/>
          <w:szCs w:val="20"/>
          <w:lang w:val="ru-RU" w:eastAsia="zh-CN"/>
        </w:rPr>
        <w:t>цен их приобретения (с учетом налога на добавленную стоимость, когда материалы используются в деятельности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="00432EB9" w:rsidRPr="00432EB9">
        <w:rPr>
          <w:rFonts w:ascii="Arial" w:eastAsia="Times New Roman" w:hAnsi="Arial" w:cs="Arial"/>
          <w:sz w:val="20"/>
          <w:szCs w:val="20"/>
          <w:lang w:val="ru-RU" w:eastAsia="zh-CN"/>
        </w:rPr>
        <w:lastRenderedPageBreak/>
        <w:t>необлагаемой НДС), включая комиссионные вознаграждения, уплачиваемые посредническим организациям, ввозные таможенные пошлины и сборы, расходы на транспортировку и иные затраты, связанные с приобретением материально- производственных запасов</w:t>
      </w:r>
    </w:p>
    <w:p w14:paraId="2CB0C92C" w14:textId="77777777" w:rsidR="00432EB9" w:rsidRPr="00D73120" w:rsidRDefault="00432EB9" w:rsidP="00D73120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D73120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Транспортный налог</w:t>
      </w:r>
    </w:p>
    <w:p w14:paraId="15225B07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34. Налогооблагаемая база формируется исходя из наличия всех транспортных средств, зарегистрированных за учреждением.</w:t>
      </w:r>
    </w:p>
    <w:p w14:paraId="620ADE4D" w14:textId="77777777" w:rsidR="00432EB9" w:rsidRPr="00D73120" w:rsidRDefault="00432EB9" w:rsidP="00432EB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D73120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глава 28 Налогового кодекса РФ, региональный Закон «О транспортном налоге».</w:t>
      </w:r>
    </w:p>
    <w:p w14:paraId="55FF2A1B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35. Для целей настоящего пункта в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налогооблагаемую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базу включаются транспортные средства, находящиеся на ремонте и подлежащие списанию, до момента снятия транспортного средства с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учета или исключения из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государственного реестра в соответствии с законодательством РФ</w:t>
      </w:r>
      <w:r w:rsidR="00D73120">
        <w:rPr>
          <w:rFonts w:ascii="Arial" w:eastAsia="Times New Roman" w:hAnsi="Arial" w:cs="Arial"/>
          <w:sz w:val="20"/>
          <w:szCs w:val="20"/>
          <w:lang w:val="ru-RU" w:eastAsia="zh-CN"/>
        </w:rPr>
        <w:t>.</w:t>
      </w:r>
    </w:p>
    <w:p w14:paraId="38FF2A7F" w14:textId="77777777" w:rsidR="00432EB9" w:rsidRPr="00432EB9" w:rsidRDefault="00432EB9" w:rsidP="00432EB9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Налог на имущество организаций</w:t>
      </w:r>
    </w:p>
    <w:p w14:paraId="300E1810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36. Учреждение является плательщиком налога на имущество.</w:t>
      </w:r>
    </w:p>
    <w:p w14:paraId="27BDF40F" w14:textId="77777777" w:rsid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Перечень объектов налогообложения определяется в соответствии со статьей 374 Налогового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кодекса РФ.</w:t>
      </w:r>
    </w:p>
    <w:p w14:paraId="3D48998C" w14:textId="77777777" w:rsid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На учреждения распространяются льготы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в соответствии с законодательством региона. </w:t>
      </w:r>
    </w:p>
    <w:p w14:paraId="25376F3F" w14:textId="77777777" w:rsidR="00432EB9" w:rsidRPr="00432EB9" w:rsidRDefault="00432EB9" w:rsidP="00432EB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глава 30 Налогового кодекса РФ.</w:t>
      </w:r>
    </w:p>
    <w:p w14:paraId="5AB38021" w14:textId="77777777" w:rsid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 xml:space="preserve">37. Налоговая ставка применяется в соответствии с законодательством региона. </w:t>
      </w:r>
    </w:p>
    <w:p w14:paraId="33474D54" w14:textId="77777777" w:rsidR="00432EB9" w:rsidRPr="00432EB9" w:rsidRDefault="00432EB9" w:rsidP="00432EB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статья 372 Налогового кодекса РФ.</w:t>
      </w:r>
    </w:p>
    <w:p w14:paraId="516E531A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38. Налоги и авансовые платежи по налогу на имущество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уплачиваются в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региональный бюджет по местонахождению учреждения в порядке и сроки, предусмотренные статьей 383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Налогового кодекса РФ.</w:t>
      </w:r>
    </w:p>
    <w:p w14:paraId="1076E025" w14:textId="77777777" w:rsidR="00432EB9" w:rsidRPr="00432EB9" w:rsidRDefault="00432EB9" w:rsidP="00432EB9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b/>
          <w:bCs/>
          <w:sz w:val="20"/>
          <w:szCs w:val="20"/>
          <w:lang w:val="ru-RU" w:eastAsia="zh-CN"/>
        </w:rPr>
        <w:t>Земельный налог</w:t>
      </w:r>
    </w:p>
    <w:p w14:paraId="3B819ACC" w14:textId="77777777" w:rsidR="00432EB9" w:rsidRPr="00432EB9" w:rsidRDefault="00432EB9" w:rsidP="00432EB9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sz w:val="20"/>
          <w:szCs w:val="20"/>
          <w:lang w:val="ru-RU" w:eastAsia="zh-CN"/>
        </w:rPr>
        <w:t>39. Налогооблагаемая база по земельному налогу формируется согласно статьям 389, 390, 391 Налогового кодекса РФ.</w:t>
      </w:r>
    </w:p>
    <w:p w14:paraId="761C5627" w14:textId="77777777" w:rsidR="00432EB9" w:rsidRPr="00432EB9" w:rsidRDefault="00432EB9" w:rsidP="00432EB9">
      <w:pPr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</w:pPr>
      <w:r w:rsidRPr="00432EB9">
        <w:rPr>
          <w:rFonts w:ascii="Arial" w:eastAsia="Times New Roman" w:hAnsi="Arial" w:cs="Arial"/>
          <w:i/>
          <w:iCs/>
          <w:sz w:val="20"/>
          <w:szCs w:val="20"/>
          <w:lang w:val="ru-RU" w:eastAsia="zh-CN"/>
        </w:rPr>
        <w:t>Основание: глава 31 Налогового кодекса РФ.</w:t>
      </w:r>
    </w:p>
    <w:p w14:paraId="38221266" w14:textId="77777777" w:rsidR="00334347" w:rsidRPr="00334347" w:rsidRDefault="00334347" w:rsidP="00334347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40. Налоговая ставка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применяется в соответствии с местным законодательством согласно статье 394 Налогового кодекса РФ.</w:t>
      </w:r>
    </w:p>
    <w:p w14:paraId="0E28B331" w14:textId="77777777" w:rsidR="00334347" w:rsidRDefault="00334347" w:rsidP="00334347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41. Налоги и авансовые платежи по земельному налогу уплачиваются в местный бюджет по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мест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у 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нахождени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>я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учреждения и его структурных подразделений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в порядке и</w:t>
      </w:r>
      <w:r>
        <w:rPr>
          <w:rFonts w:ascii="Arial" w:eastAsia="Times New Roman" w:hAnsi="Arial" w:cs="Arial"/>
          <w:sz w:val="20"/>
          <w:szCs w:val="20"/>
          <w:lang w:val="ru-RU" w:eastAsia="zh-CN"/>
        </w:rPr>
        <w:t xml:space="preserve"> </w:t>
      </w:r>
      <w:r w:rsidRPr="00334347">
        <w:rPr>
          <w:rFonts w:ascii="Arial" w:eastAsia="Times New Roman" w:hAnsi="Arial" w:cs="Arial"/>
          <w:sz w:val="20"/>
          <w:szCs w:val="20"/>
          <w:lang w:val="ru-RU" w:eastAsia="zh-CN"/>
        </w:rPr>
        <w:t>сроки, предусмотренные статьей 396 Налогового кодекса РФ.</w:t>
      </w:r>
    </w:p>
    <w:p w14:paraId="4A6F1400" w14:textId="77777777" w:rsidR="00FE526D" w:rsidRPr="00334347" w:rsidRDefault="00FE526D" w:rsidP="00334347">
      <w:pPr>
        <w:rPr>
          <w:rFonts w:ascii="Arial" w:eastAsia="Times New Roman" w:hAnsi="Arial" w:cs="Arial"/>
          <w:sz w:val="20"/>
          <w:szCs w:val="20"/>
          <w:lang w:val="ru-RU" w:eastAsia="zh-CN"/>
        </w:rPr>
      </w:pPr>
    </w:p>
    <w:p w14:paraId="225F1C7E" w14:textId="6AB6E3F6" w:rsidR="004F7109" w:rsidRPr="00B43B61" w:rsidRDefault="00334347" w:rsidP="00334347">
      <w:pPr>
        <w:rPr>
          <w:rFonts w:ascii="Arial" w:eastAsia="Times New Roman" w:hAnsi="Arial" w:cs="Arial"/>
          <w:sz w:val="20"/>
          <w:szCs w:val="20"/>
          <w:lang w:val="ru-RU" w:eastAsia="zh-CN"/>
        </w:rPr>
      </w:pPr>
      <w:r w:rsidRPr="00B43B61">
        <w:rPr>
          <w:rFonts w:ascii="Arial" w:eastAsia="Times New Roman" w:hAnsi="Arial" w:cs="Arial"/>
          <w:sz w:val="20"/>
          <w:szCs w:val="20"/>
          <w:lang w:val="ru-RU" w:eastAsia="zh-CN"/>
        </w:rPr>
        <w:t>Главный бухгалтер</w:t>
      </w:r>
      <w:r w:rsidR="00FE526D" w:rsidRPr="00B43B61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_____________________</w:t>
      </w:r>
      <w:r w:rsidR="00B43B61" w:rsidRPr="00B43B61">
        <w:rPr>
          <w:rFonts w:ascii="Arial" w:eastAsia="Times New Roman" w:hAnsi="Arial" w:cs="Arial"/>
          <w:sz w:val="20"/>
          <w:szCs w:val="20"/>
          <w:lang w:val="ru-RU" w:eastAsia="zh-CN"/>
        </w:rPr>
        <w:t xml:space="preserve"> Касаткина А. Е.</w:t>
      </w:r>
    </w:p>
    <w:p w14:paraId="35D4D51B" w14:textId="77777777" w:rsidR="00C251B8" w:rsidRPr="004F7109" w:rsidRDefault="00C251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251B8" w:rsidRPr="004F7109" w:rsidSect="0063714F">
      <w:pgSz w:w="11907" w:h="16839"/>
      <w:pgMar w:top="1440" w:right="111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2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A6BAA"/>
    <w:multiLevelType w:val="multilevel"/>
    <w:tmpl w:val="661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D6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01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806055">
    <w:abstractNumId w:val="3"/>
  </w:num>
  <w:num w:numId="2" w16cid:durableId="188765542">
    <w:abstractNumId w:val="0"/>
  </w:num>
  <w:num w:numId="3" w16cid:durableId="1354186393">
    <w:abstractNumId w:val="2"/>
  </w:num>
  <w:num w:numId="4" w16cid:durableId="99911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3060"/>
    <w:rsid w:val="00071F16"/>
    <w:rsid w:val="000F32EF"/>
    <w:rsid w:val="001F2A97"/>
    <w:rsid w:val="001F4FD2"/>
    <w:rsid w:val="002D33B1"/>
    <w:rsid w:val="002D3591"/>
    <w:rsid w:val="002F4C61"/>
    <w:rsid w:val="00330BC3"/>
    <w:rsid w:val="00334347"/>
    <w:rsid w:val="003514A0"/>
    <w:rsid w:val="00385596"/>
    <w:rsid w:val="00396E5B"/>
    <w:rsid w:val="00432EB9"/>
    <w:rsid w:val="004F7109"/>
    <w:rsid w:val="004F7E17"/>
    <w:rsid w:val="005A05CE"/>
    <w:rsid w:val="005C58CD"/>
    <w:rsid w:val="00634672"/>
    <w:rsid w:val="0063714F"/>
    <w:rsid w:val="00653AF6"/>
    <w:rsid w:val="006736B2"/>
    <w:rsid w:val="00775ACD"/>
    <w:rsid w:val="007A1E39"/>
    <w:rsid w:val="008426ED"/>
    <w:rsid w:val="008C3E43"/>
    <w:rsid w:val="00932427"/>
    <w:rsid w:val="009349CC"/>
    <w:rsid w:val="00AD4A03"/>
    <w:rsid w:val="00B43B61"/>
    <w:rsid w:val="00B565B1"/>
    <w:rsid w:val="00B73A5A"/>
    <w:rsid w:val="00C251B8"/>
    <w:rsid w:val="00CF7EA5"/>
    <w:rsid w:val="00D50023"/>
    <w:rsid w:val="00D73120"/>
    <w:rsid w:val="00E438A1"/>
    <w:rsid w:val="00E93F4F"/>
    <w:rsid w:val="00EB0472"/>
    <w:rsid w:val="00EE22B3"/>
    <w:rsid w:val="00F01E19"/>
    <w:rsid w:val="00FA31EA"/>
    <w:rsid w:val="00FB5E10"/>
    <w:rsid w:val="00FE526D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C4BB"/>
  <w15:docId w15:val="{191A7B98-6713-904D-B055-2C68DD49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93F4F"/>
    <w:rPr>
      <w:color w:val="0000FF"/>
      <w:u w:val="single"/>
    </w:rPr>
  </w:style>
  <w:style w:type="paragraph" w:customStyle="1" w:styleId="copyright-info">
    <w:name w:val="copyright-info"/>
    <w:basedOn w:val="a"/>
    <w:rsid w:val="002F4C6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pple-converted-space">
    <w:name w:val="apple-converted-space"/>
    <w:basedOn w:val="a0"/>
    <w:rsid w:val="002F4C61"/>
  </w:style>
  <w:style w:type="paragraph" w:styleId="a4">
    <w:name w:val="Normal (Web)"/>
    <w:basedOn w:val="a"/>
    <w:uiPriority w:val="99"/>
    <w:unhideWhenUsed/>
    <w:rsid w:val="00B565B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5">
    <w:name w:val="Emphasis"/>
    <w:basedOn w:val="a0"/>
    <w:qFormat/>
    <w:rsid w:val="00932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Алла Касаткина</cp:lastModifiedBy>
  <cp:revision>33</cp:revision>
  <dcterms:created xsi:type="dcterms:W3CDTF">2011-11-02T04:15:00Z</dcterms:created>
  <dcterms:modified xsi:type="dcterms:W3CDTF">2025-07-07T14:43:00Z</dcterms:modified>
</cp:coreProperties>
</file>